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ACA8C" w14:textId="77777777" w:rsidR="00352A68" w:rsidRDefault="00352A68" w:rsidP="00352A68">
      <w:pPr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7DD07483">
        <w:rPr>
          <w:rFonts w:ascii="Calibri" w:eastAsia="Calibri" w:hAnsi="Calibri" w:cs="Calibri"/>
          <w:b/>
          <w:bCs/>
          <w:sz w:val="32"/>
          <w:szCs w:val="32"/>
        </w:rPr>
        <w:t xml:space="preserve">„Prijedlog godišnjeg izvedbenog kurikuluma za Islamski vjeronauk u 3. razredu srednje škole za školsku godinu </w:t>
      </w:r>
      <w:r w:rsidRPr="005C3094">
        <w:rPr>
          <w:rFonts w:ascii="Calibri" w:eastAsia="Calibri" w:hAnsi="Calibri" w:cs="Calibri"/>
          <w:b/>
          <w:bCs/>
          <w:color w:val="FF0000"/>
          <w:sz w:val="32"/>
          <w:szCs w:val="32"/>
        </w:rPr>
        <w:t>202</w:t>
      </w:r>
      <w:r>
        <w:rPr>
          <w:rFonts w:ascii="Calibri" w:eastAsia="Calibri" w:hAnsi="Calibri" w:cs="Calibri"/>
          <w:b/>
          <w:bCs/>
          <w:color w:val="FF0000"/>
          <w:sz w:val="32"/>
          <w:szCs w:val="32"/>
        </w:rPr>
        <w:t>1</w:t>
      </w:r>
      <w:r w:rsidRPr="005C3094">
        <w:rPr>
          <w:rFonts w:ascii="Calibri" w:eastAsia="Calibri" w:hAnsi="Calibri" w:cs="Calibri"/>
          <w:b/>
          <w:bCs/>
          <w:color w:val="FF0000"/>
          <w:sz w:val="32"/>
          <w:szCs w:val="32"/>
        </w:rPr>
        <w:t>./202</w:t>
      </w:r>
      <w:r>
        <w:rPr>
          <w:rFonts w:ascii="Calibri" w:eastAsia="Calibri" w:hAnsi="Calibri" w:cs="Calibri"/>
          <w:b/>
          <w:bCs/>
          <w:color w:val="FF0000"/>
          <w:sz w:val="32"/>
          <w:szCs w:val="32"/>
        </w:rPr>
        <w:t>2</w:t>
      </w:r>
      <w:r w:rsidRPr="7DD07483">
        <w:rPr>
          <w:rFonts w:ascii="Calibri" w:eastAsia="Calibri" w:hAnsi="Calibri" w:cs="Calibri"/>
          <w:b/>
          <w:bCs/>
          <w:sz w:val="32"/>
          <w:szCs w:val="32"/>
        </w:rPr>
        <w:t>.“</w:t>
      </w:r>
    </w:p>
    <w:p w14:paraId="4D4915F4" w14:textId="5F68E75E" w:rsidR="00352A68" w:rsidRDefault="00352A68" w:rsidP="00352A68">
      <w:r>
        <w:t>RAZRED:</w:t>
      </w:r>
      <w:r w:rsidRPr="59AD22C9">
        <w:rPr>
          <w:u w:val="single"/>
        </w:rPr>
        <w:t xml:space="preserve"> 3. S</w:t>
      </w:r>
      <w:r w:rsidR="00B356F3">
        <w:rPr>
          <w:u w:val="single"/>
        </w:rPr>
        <w:t>Š</w:t>
      </w:r>
    </w:p>
    <w:tbl>
      <w:tblPr>
        <w:tblStyle w:val="Reetkatablice"/>
        <w:tblpPr w:leftFromText="180" w:rightFromText="180" w:vertAnchor="page" w:horzAnchor="margin" w:tblpY="3226"/>
        <w:tblW w:w="14959" w:type="dxa"/>
        <w:tblLook w:val="04A0" w:firstRow="1" w:lastRow="0" w:firstColumn="1" w:lastColumn="0" w:noHBand="0" w:noVBand="1"/>
      </w:tblPr>
      <w:tblGrid>
        <w:gridCol w:w="2867"/>
        <w:gridCol w:w="2857"/>
        <w:gridCol w:w="2896"/>
        <w:gridCol w:w="2905"/>
        <w:gridCol w:w="3434"/>
      </w:tblGrid>
      <w:tr w:rsidR="00352A68" w:rsidRPr="006E0418" w14:paraId="28FDCC3B" w14:textId="77777777" w:rsidTr="00D45D72">
        <w:trPr>
          <w:trHeight w:val="1627"/>
        </w:trPr>
        <w:tc>
          <w:tcPr>
            <w:tcW w:w="2867" w:type="dxa"/>
            <w:shd w:val="clear" w:color="auto" w:fill="70AD47" w:themeFill="accent6"/>
          </w:tcPr>
          <w:p w14:paraId="07DC1B38" w14:textId="77777777" w:rsidR="00352A68" w:rsidRPr="00451B9B" w:rsidRDefault="00352A68" w:rsidP="00D45D72">
            <w:pPr>
              <w:rPr>
                <w:b/>
                <w:bCs/>
                <w:sz w:val="24"/>
                <w:szCs w:val="24"/>
              </w:rPr>
            </w:pPr>
            <w:r w:rsidRPr="00451B9B">
              <w:rPr>
                <w:b/>
                <w:bCs/>
                <w:sz w:val="24"/>
                <w:szCs w:val="24"/>
              </w:rPr>
              <w:t>Redni broj tjedna</w:t>
            </w:r>
          </w:p>
        </w:tc>
        <w:tc>
          <w:tcPr>
            <w:tcW w:w="2857" w:type="dxa"/>
            <w:shd w:val="clear" w:color="auto" w:fill="70AD47" w:themeFill="accent6"/>
          </w:tcPr>
          <w:p w14:paraId="220CE433" w14:textId="77777777" w:rsidR="00352A68" w:rsidRPr="00451B9B" w:rsidRDefault="00352A68" w:rsidP="00D45D72">
            <w:pPr>
              <w:rPr>
                <w:b/>
                <w:bCs/>
                <w:sz w:val="24"/>
                <w:szCs w:val="24"/>
              </w:rPr>
            </w:pPr>
            <w:r w:rsidRPr="00451B9B"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2896" w:type="dxa"/>
            <w:shd w:val="clear" w:color="auto" w:fill="70AD47" w:themeFill="accent6"/>
          </w:tcPr>
          <w:p w14:paraId="639B3C7C" w14:textId="77777777" w:rsidR="00352A68" w:rsidRPr="00451B9B" w:rsidRDefault="00352A68" w:rsidP="00D45D72">
            <w:pPr>
              <w:rPr>
                <w:b/>
                <w:bCs/>
                <w:sz w:val="24"/>
                <w:szCs w:val="24"/>
              </w:rPr>
            </w:pPr>
            <w:r w:rsidRPr="00451B9B">
              <w:rPr>
                <w:b/>
                <w:bCs/>
                <w:sz w:val="24"/>
                <w:szCs w:val="24"/>
              </w:rPr>
              <w:t>Podtema</w:t>
            </w:r>
          </w:p>
        </w:tc>
        <w:tc>
          <w:tcPr>
            <w:tcW w:w="2905" w:type="dxa"/>
            <w:shd w:val="clear" w:color="auto" w:fill="70AD47" w:themeFill="accent6"/>
          </w:tcPr>
          <w:p w14:paraId="556C5795" w14:textId="77777777" w:rsidR="00352A68" w:rsidRPr="00451B9B" w:rsidRDefault="00352A68" w:rsidP="00D45D72">
            <w:pPr>
              <w:rPr>
                <w:b/>
                <w:bCs/>
                <w:sz w:val="24"/>
                <w:szCs w:val="24"/>
              </w:rPr>
            </w:pPr>
            <w:r w:rsidRPr="00451B9B">
              <w:rPr>
                <w:b/>
                <w:bCs/>
                <w:sz w:val="24"/>
                <w:szCs w:val="24"/>
              </w:rPr>
              <w:t>Odgojno-obrazovni ishodi</w:t>
            </w:r>
          </w:p>
        </w:tc>
        <w:tc>
          <w:tcPr>
            <w:tcW w:w="3434" w:type="dxa"/>
            <w:shd w:val="clear" w:color="auto" w:fill="70AD47" w:themeFill="accent6"/>
          </w:tcPr>
          <w:p w14:paraId="3868D69B" w14:textId="77777777" w:rsidR="00352A68" w:rsidRPr="00451B9B" w:rsidRDefault="00352A68" w:rsidP="00D45D72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51B9B">
              <w:rPr>
                <w:b/>
                <w:bCs/>
                <w:sz w:val="24"/>
                <w:szCs w:val="24"/>
              </w:rPr>
              <w:t>Međupredmetne</w:t>
            </w:r>
            <w:proofErr w:type="spellEnd"/>
            <w:r w:rsidRPr="00451B9B">
              <w:rPr>
                <w:b/>
                <w:bCs/>
                <w:sz w:val="24"/>
                <w:szCs w:val="24"/>
              </w:rPr>
              <w:t xml:space="preserve"> teme </w:t>
            </w:r>
          </w:p>
        </w:tc>
      </w:tr>
      <w:tr w:rsidR="00352A68" w:rsidRPr="006E0418" w14:paraId="61B221C1" w14:textId="77777777" w:rsidTr="00D45D72">
        <w:trPr>
          <w:trHeight w:val="555"/>
        </w:trPr>
        <w:tc>
          <w:tcPr>
            <w:tcW w:w="2867" w:type="dxa"/>
          </w:tcPr>
          <w:p w14:paraId="2B90B7B2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 xml:space="preserve">1.   </w:t>
            </w:r>
          </w:p>
        </w:tc>
        <w:tc>
          <w:tcPr>
            <w:tcW w:w="2857" w:type="dxa"/>
          </w:tcPr>
          <w:p w14:paraId="69E3ED58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VAŽNOST DŽAMIJE U ŽIVOTU VJERNIKA</w:t>
            </w:r>
          </w:p>
        </w:tc>
        <w:tc>
          <w:tcPr>
            <w:tcW w:w="2896" w:type="dxa"/>
          </w:tcPr>
          <w:p w14:paraId="68154652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905" w:type="dxa"/>
          </w:tcPr>
          <w:p w14:paraId="1337B393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SŠ IV A.3.2.</w:t>
            </w:r>
          </w:p>
        </w:tc>
        <w:tc>
          <w:tcPr>
            <w:tcW w:w="3434" w:type="dxa"/>
          </w:tcPr>
          <w:p w14:paraId="5AF0C493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ODRŽIVI RAZVOJ B.5.3.</w:t>
            </w:r>
          </w:p>
        </w:tc>
      </w:tr>
      <w:tr w:rsidR="00352A68" w:rsidRPr="006E0418" w14:paraId="233E94EA" w14:textId="77777777" w:rsidTr="00D45D72">
        <w:trPr>
          <w:trHeight w:val="516"/>
        </w:trPr>
        <w:tc>
          <w:tcPr>
            <w:tcW w:w="2867" w:type="dxa"/>
          </w:tcPr>
          <w:p w14:paraId="09C5C79A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 xml:space="preserve">2. </w:t>
            </w:r>
          </w:p>
        </w:tc>
        <w:tc>
          <w:tcPr>
            <w:tcW w:w="2857" w:type="dxa"/>
          </w:tcPr>
          <w:p w14:paraId="0387144C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DŽEMAT U ŽIVOTU VJERNIKA</w:t>
            </w:r>
          </w:p>
        </w:tc>
        <w:tc>
          <w:tcPr>
            <w:tcW w:w="2896" w:type="dxa"/>
          </w:tcPr>
          <w:p w14:paraId="702267AC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905" w:type="dxa"/>
          </w:tcPr>
          <w:p w14:paraId="72F016EF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SŠ IV B.3.2.</w:t>
            </w:r>
          </w:p>
        </w:tc>
        <w:tc>
          <w:tcPr>
            <w:tcW w:w="3434" w:type="dxa"/>
          </w:tcPr>
          <w:p w14:paraId="7FACCCED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GRAĐANSKI ODGOJ I OBRAZOVANJE C.5.3.</w:t>
            </w:r>
          </w:p>
        </w:tc>
      </w:tr>
      <w:tr w:rsidR="00352A68" w:rsidRPr="006E0418" w14:paraId="57446B31" w14:textId="77777777" w:rsidTr="00D45D72">
        <w:trPr>
          <w:trHeight w:val="555"/>
        </w:trPr>
        <w:tc>
          <w:tcPr>
            <w:tcW w:w="2867" w:type="dxa"/>
          </w:tcPr>
          <w:p w14:paraId="32E38F61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 xml:space="preserve">3. </w:t>
            </w:r>
          </w:p>
        </w:tc>
        <w:tc>
          <w:tcPr>
            <w:tcW w:w="2857" w:type="dxa"/>
          </w:tcPr>
          <w:p w14:paraId="5F0042D2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RAZUMIJEVANJE VJERE KOD MLADIH</w:t>
            </w:r>
          </w:p>
        </w:tc>
        <w:tc>
          <w:tcPr>
            <w:tcW w:w="2896" w:type="dxa"/>
          </w:tcPr>
          <w:p w14:paraId="2810502D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905" w:type="dxa"/>
          </w:tcPr>
          <w:p w14:paraId="14E098AE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SŠ IV B.3.1.</w:t>
            </w:r>
          </w:p>
        </w:tc>
        <w:tc>
          <w:tcPr>
            <w:tcW w:w="3434" w:type="dxa"/>
          </w:tcPr>
          <w:p w14:paraId="074E05E2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ODRŽIVI RAZVOJ B.5.3.</w:t>
            </w:r>
          </w:p>
        </w:tc>
      </w:tr>
      <w:tr w:rsidR="00352A68" w:rsidRPr="006E0418" w14:paraId="32CF3A76" w14:textId="77777777" w:rsidTr="00D45D72">
        <w:trPr>
          <w:trHeight w:val="555"/>
        </w:trPr>
        <w:tc>
          <w:tcPr>
            <w:tcW w:w="2867" w:type="dxa"/>
          </w:tcPr>
          <w:p w14:paraId="76D12A90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 xml:space="preserve">4. </w:t>
            </w:r>
          </w:p>
        </w:tc>
        <w:tc>
          <w:tcPr>
            <w:tcW w:w="2857" w:type="dxa"/>
          </w:tcPr>
          <w:p w14:paraId="515AC881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ISLAM I DRUGE RELIGIJE</w:t>
            </w:r>
          </w:p>
        </w:tc>
        <w:tc>
          <w:tcPr>
            <w:tcW w:w="2896" w:type="dxa"/>
          </w:tcPr>
          <w:p w14:paraId="22CACFD0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905" w:type="dxa"/>
          </w:tcPr>
          <w:p w14:paraId="599314F6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SŠ IV B.3.1.</w:t>
            </w:r>
          </w:p>
        </w:tc>
        <w:tc>
          <w:tcPr>
            <w:tcW w:w="3434" w:type="dxa"/>
          </w:tcPr>
          <w:p w14:paraId="7A97F642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UČITI KAKO UČITI A.4/5.1.</w:t>
            </w:r>
          </w:p>
        </w:tc>
      </w:tr>
      <w:tr w:rsidR="00352A68" w:rsidRPr="006E0418" w14:paraId="3C0E459A" w14:textId="77777777" w:rsidTr="00D45D72">
        <w:trPr>
          <w:trHeight w:val="516"/>
        </w:trPr>
        <w:tc>
          <w:tcPr>
            <w:tcW w:w="2867" w:type="dxa"/>
          </w:tcPr>
          <w:p w14:paraId="53029DB4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>5.</w:t>
            </w:r>
          </w:p>
        </w:tc>
        <w:tc>
          <w:tcPr>
            <w:tcW w:w="2857" w:type="dxa"/>
          </w:tcPr>
          <w:p w14:paraId="2668DE41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ISLAMSKO UČENJE O TOLERANCIJI</w:t>
            </w:r>
          </w:p>
        </w:tc>
        <w:tc>
          <w:tcPr>
            <w:tcW w:w="2896" w:type="dxa"/>
          </w:tcPr>
          <w:p w14:paraId="2023319E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905" w:type="dxa"/>
          </w:tcPr>
          <w:p w14:paraId="01333140" w14:textId="77777777" w:rsidR="00352A6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SŠ IV B.3.1.</w:t>
            </w:r>
          </w:p>
          <w:p w14:paraId="23F5163B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SŠ IV C.3.1.</w:t>
            </w:r>
          </w:p>
        </w:tc>
        <w:tc>
          <w:tcPr>
            <w:tcW w:w="3434" w:type="dxa"/>
          </w:tcPr>
          <w:p w14:paraId="0C628ED5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UČITI KAKO UČITI A.4/5.3.</w:t>
            </w:r>
          </w:p>
        </w:tc>
      </w:tr>
      <w:tr w:rsidR="00352A68" w:rsidRPr="006E0418" w14:paraId="6D82E25C" w14:textId="77777777" w:rsidTr="00D45D72">
        <w:trPr>
          <w:trHeight w:val="555"/>
        </w:trPr>
        <w:tc>
          <w:tcPr>
            <w:tcW w:w="2867" w:type="dxa"/>
          </w:tcPr>
          <w:p w14:paraId="0A90FA54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>6.</w:t>
            </w:r>
          </w:p>
        </w:tc>
        <w:tc>
          <w:tcPr>
            <w:tcW w:w="2857" w:type="dxa"/>
          </w:tcPr>
          <w:p w14:paraId="76E02E59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NEZNANJE – ČOVJEKOV NAJVEĆI NEPRIJATELJ</w:t>
            </w:r>
          </w:p>
        </w:tc>
        <w:tc>
          <w:tcPr>
            <w:tcW w:w="2896" w:type="dxa"/>
          </w:tcPr>
          <w:p w14:paraId="115EF143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905" w:type="dxa"/>
          </w:tcPr>
          <w:p w14:paraId="025A6498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SŠ IV B.3.1.</w:t>
            </w:r>
          </w:p>
        </w:tc>
        <w:tc>
          <w:tcPr>
            <w:tcW w:w="3434" w:type="dxa"/>
          </w:tcPr>
          <w:p w14:paraId="60D1D91C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UČITI KAKO UČITI A.4/5.3.</w:t>
            </w:r>
          </w:p>
        </w:tc>
      </w:tr>
      <w:tr w:rsidR="00352A68" w:rsidRPr="006E0418" w14:paraId="07A9175F" w14:textId="77777777" w:rsidTr="00D45D72">
        <w:trPr>
          <w:trHeight w:val="516"/>
        </w:trPr>
        <w:tc>
          <w:tcPr>
            <w:tcW w:w="2867" w:type="dxa"/>
          </w:tcPr>
          <w:p w14:paraId="5132D670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>7.</w:t>
            </w:r>
          </w:p>
        </w:tc>
        <w:tc>
          <w:tcPr>
            <w:tcW w:w="2857" w:type="dxa"/>
          </w:tcPr>
          <w:p w14:paraId="265959A3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DRUGI I DRUKČIJI IZ ISLAMSKE PERSPEKTIVE</w:t>
            </w:r>
          </w:p>
        </w:tc>
        <w:tc>
          <w:tcPr>
            <w:tcW w:w="2896" w:type="dxa"/>
          </w:tcPr>
          <w:p w14:paraId="4CD0789D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905" w:type="dxa"/>
          </w:tcPr>
          <w:p w14:paraId="74AFF3ED" w14:textId="77777777" w:rsidR="00352A6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SŠ IV B.3.2.</w:t>
            </w:r>
          </w:p>
          <w:p w14:paraId="1D2DC396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SŠ IV C.3.1.</w:t>
            </w:r>
          </w:p>
        </w:tc>
        <w:tc>
          <w:tcPr>
            <w:tcW w:w="3434" w:type="dxa"/>
          </w:tcPr>
          <w:p w14:paraId="7FB507F6" w14:textId="77777777" w:rsidR="00352A6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OSOBNI I SOC. RAZVOJ</w:t>
            </w:r>
          </w:p>
          <w:p w14:paraId="5EFF6A97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B.5.2.</w:t>
            </w:r>
          </w:p>
        </w:tc>
      </w:tr>
      <w:tr w:rsidR="00352A68" w:rsidRPr="006E0418" w14:paraId="67817634" w14:textId="77777777" w:rsidTr="00D45D72">
        <w:trPr>
          <w:trHeight w:val="516"/>
        </w:trPr>
        <w:tc>
          <w:tcPr>
            <w:tcW w:w="2867" w:type="dxa"/>
          </w:tcPr>
          <w:p w14:paraId="7CF25C4B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>8.</w:t>
            </w:r>
          </w:p>
        </w:tc>
        <w:tc>
          <w:tcPr>
            <w:tcW w:w="2857" w:type="dxa"/>
          </w:tcPr>
          <w:p w14:paraId="78CB9FB4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ISLAM O RAZLIČITOSTIMA MEĐU LJUDIMA</w:t>
            </w:r>
          </w:p>
        </w:tc>
        <w:tc>
          <w:tcPr>
            <w:tcW w:w="2896" w:type="dxa"/>
          </w:tcPr>
          <w:p w14:paraId="36BAC356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905" w:type="dxa"/>
          </w:tcPr>
          <w:p w14:paraId="35E49954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SŠ IV B.3.2.</w:t>
            </w:r>
          </w:p>
        </w:tc>
        <w:tc>
          <w:tcPr>
            <w:tcW w:w="3434" w:type="dxa"/>
          </w:tcPr>
          <w:p w14:paraId="1DDAF240" w14:textId="77777777" w:rsidR="00352A6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OSOBNI I SOC. RAZVOJ</w:t>
            </w:r>
          </w:p>
          <w:p w14:paraId="738C46B5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B.5.1.</w:t>
            </w:r>
          </w:p>
        </w:tc>
      </w:tr>
      <w:tr w:rsidR="00352A68" w:rsidRPr="006E0418" w14:paraId="35CD2A6E" w14:textId="77777777" w:rsidTr="00D45D72">
        <w:trPr>
          <w:trHeight w:val="516"/>
        </w:trPr>
        <w:tc>
          <w:tcPr>
            <w:tcW w:w="2867" w:type="dxa"/>
          </w:tcPr>
          <w:p w14:paraId="6CA08AD2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lastRenderedPageBreak/>
              <w:t>9.</w:t>
            </w:r>
          </w:p>
        </w:tc>
        <w:tc>
          <w:tcPr>
            <w:tcW w:w="2857" w:type="dxa"/>
          </w:tcPr>
          <w:p w14:paraId="65FA83A3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PRIMJER VJERSKE TOLERANCIJE IZ PRAKSE MUHAMMEDA, A.S.</w:t>
            </w:r>
          </w:p>
        </w:tc>
        <w:tc>
          <w:tcPr>
            <w:tcW w:w="2896" w:type="dxa"/>
          </w:tcPr>
          <w:p w14:paraId="5698ED0A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905" w:type="dxa"/>
          </w:tcPr>
          <w:p w14:paraId="43CA76E5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SŠ IV C.3.1.</w:t>
            </w:r>
          </w:p>
        </w:tc>
        <w:tc>
          <w:tcPr>
            <w:tcW w:w="3434" w:type="dxa"/>
          </w:tcPr>
          <w:p w14:paraId="493FF600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IKT A.5.1.</w:t>
            </w:r>
          </w:p>
        </w:tc>
      </w:tr>
      <w:tr w:rsidR="00352A68" w:rsidRPr="006E0418" w14:paraId="716CE796" w14:textId="77777777" w:rsidTr="00D45D72">
        <w:trPr>
          <w:trHeight w:val="516"/>
        </w:trPr>
        <w:tc>
          <w:tcPr>
            <w:tcW w:w="2867" w:type="dxa"/>
          </w:tcPr>
          <w:p w14:paraId="1AE17BEE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>10.</w:t>
            </w:r>
          </w:p>
        </w:tc>
        <w:tc>
          <w:tcPr>
            <w:tcW w:w="2857" w:type="dxa"/>
          </w:tcPr>
          <w:p w14:paraId="575C1541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VAŽNOST DRUGIH U NAŠIM ŽIVOTIMA</w:t>
            </w:r>
          </w:p>
        </w:tc>
        <w:tc>
          <w:tcPr>
            <w:tcW w:w="2896" w:type="dxa"/>
          </w:tcPr>
          <w:p w14:paraId="02A83682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905" w:type="dxa"/>
          </w:tcPr>
          <w:p w14:paraId="0A3FCF2E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SŠ IV C.3.1.</w:t>
            </w:r>
          </w:p>
        </w:tc>
        <w:tc>
          <w:tcPr>
            <w:tcW w:w="3434" w:type="dxa"/>
          </w:tcPr>
          <w:p w14:paraId="4CFBC2CC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UČITI KAKO UČITI A.4/5.1.</w:t>
            </w:r>
          </w:p>
        </w:tc>
      </w:tr>
      <w:tr w:rsidR="00352A68" w:rsidRPr="006E0418" w14:paraId="2215CF78" w14:textId="77777777" w:rsidTr="00D45D72">
        <w:trPr>
          <w:trHeight w:val="555"/>
        </w:trPr>
        <w:tc>
          <w:tcPr>
            <w:tcW w:w="2867" w:type="dxa"/>
          </w:tcPr>
          <w:p w14:paraId="79FD4E17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 xml:space="preserve">11.   </w:t>
            </w:r>
          </w:p>
        </w:tc>
        <w:tc>
          <w:tcPr>
            <w:tcW w:w="2857" w:type="dxa"/>
          </w:tcPr>
          <w:p w14:paraId="05A9B814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VAŽNOST DRUGIH U POSLANIČKOJ MISIJI</w:t>
            </w:r>
          </w:p>
        </w:tc>
        <w:tc>
          <w:tcPr>
            <w:tcW w:w="2896" w:type="dxa"/>
          </w:tcPr>
          <w:p w14:paraId="5B078425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905" w:type="dxa"/>
          </w:tcPr>
          <w:p w14:paraId="4A657813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SŠ IV C.3.1.</w:t>
            </w:r>
          </w:p>
        </w:tc>
        <w:tc>
          <w:tcPr>
            <w:tcW w:w="3434" w:type="dxa"/>
          </w:tcPr>
          <w:p w14:paraId="31BC5BAD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IKT A.5.1.</w:t>
            </w:r>
          </w:p>
        </w:tc>
      </w:tr>
      <w:tr w:rsidR="00352A68" w:rsidRPr="006E0418" w14:paraId="1A49999E" w14:textId="77777777" w:rsidTr="00D45D72">
        <w:trPr>
          <w:trHeight w:val="516"/>
        </w:trPr>
        <w:tc>
          <w:tcPr>
            <w:tcW w:w="2867" w:type="dxa"/>
          </w:tcPr>
          <w:p w14:paraId="39C4FD58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 xml:space="preserve">12. </w:t>
            </w:r>
          </w:p>
        </w:tc>
        <w:tc>
          <w:tcPr>
            <w:tcW w:w="2857" w:type="dxa"/>
          </w:tcPr>
          <w:p w14:paraId="5537EF23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PRVI MUSLIMANI</w:t>
            </w:r>
          </w:p>
        </w:tc>
        <w:tc>
          <w:tcPr>
            <w:tcW w:w="2896" w:type="dxa"/>
          </w:tcPr>
          <w:p w14:paraId="5DDDE735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905" w:type="dxa"/>
          </w:tcPr>
          <w:p w14:paraId="24FBBFC3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SŠ IV C.3.1.</w:t>
            </w:r>
          </w:p>
        </w:tc>
        <w:tc>
          <w:tcPr>
            <w:tcW w:w="3434" w:type="dxa"/>
          </w:tcPr>
          <w:p w14:paraId="68F857B5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IKT A.5.1.</w:t>
            </w:r>
          </w:p>
        </w:tc>
      </w:tr>
      <w:tr w:rsidR="00352A68" w:rsidRPr="006E0418" w14:paraId="033AD7EE" w14:textId="77777777" w:rsidTr="00D45D72">
        <w:trPr>
          <w:trHeight w:val="555"/>
        </w:trPr>
        <w:tc>
          <w:tcPr>
            <w:tcW w:w="2867" w:type="dxa"/>
          </w:tcPr>
          <w:p w14:paraId="1496F43B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 xml:space="preserve">13. </w:t>
            </w:r>
          </w:p>
        </w:tc>
        <w:tc>
          <w:tcPr>
            <w:tcW w:w="2857" w:type="dxa"/>
          </w:tcPr>
          <w:p w14:paraId="7E2426E3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ISLAM I PRIJATELJSTVO</w:t>
            </w:r>
          </w:p>
        </w:tc>
        <w:tc>
          <w:tcPr>
            <w:tcW w:w="2896" w:type="dxa"/>
          </w:tcPr>
          <w:p w14:paraId="4BF4E027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905" w:type="dxa"/>
          </w:tcPr>
          <w:p w14:paraId="0C482498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SŠ IV B.3.2.</w:t>
            </w:r>
          </w:p>
        </w:tc>
        <w:tc>
          <w:tcPr>
            <w:tcW w:w="3434" w:type="dxa"/>
          </w:tcPr>
          <w:p w14:paraId="46B08853" w14:textId="77777777" w:rsidR="00352A6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OSOBNI I SOC. RAZVOJ</w:t>
            </w:r>
          </w:p>
          <w:p w14:paraId="7D6ABF53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B.5.1.</w:t>
            </w:r>
          </w:p>
        </w:tc>
      </w:tr>
      <w:tr w:rsidR="00352A68" w:rsidRPr="006E0418" w14:paraId="129F65C4" w14:textId="77777777" w:rsidTr="00D45D72">
        <w:trPr>
          <w:trHeight w:val="555"/>
        </w:trPr>
        <w:tc>
          <w:tcPr>
            <w:tcW w:w="2867" w:type="dxa"/>
          </w:tcPr>
          <w:p w14:paraId="037A73D8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 xml:space="preserve">14. </w:t>
            </w:r>
          </w:p>
        </w:tc>
        <w:tc>
          <w:tcPr>
            <w:tcW w:w="2857" w:type="dxa"/>
          </w:tcPr>
          <w:p w14:paraId="0BBAE9A9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NAREĐIVANJE DOBRA I ODVRAĆANJE OD ZLA</w:t>
            </w:r>
          </w:p>
        </w:tc>
        <w:tc>
          <w:tcPr>
            <w:tcW w:w="2896" w:type="dxa"/>
          </w:tcPr>
          <w:p w14:paraId="1CA2A7BE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905" w:type="dxa"/>
          </w:tcPr>
          <w:p w14:paraId="2709E6D1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SŠ IV B.3.1.</w:t>
            </w:r>
          </w:p>
        </w:tc>
        <w:tc>
          <w:tcPr>
            <w:tcW w:w="3434" w:type="dxa"/>
          </w:tcPr>
          <w:p w14:paraId="41E894C0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ODRŽIVI RAZVOJ B.5.3.</w:t>
            </w:r>
          </w:p>
        </w:tc>
      </w:tr>
      <w:tr w:rsidR="00352A68" w:rsidRPr="006E0418" w14:paraId="0C058891" w14:textId="77777777" w:rsidTr="00D45D72">
        <w:trPr>
          <w:trHeight w:val="516"/>
        </w:trPr>
        <w:tc>
          <w:tcPr>
            <w:tcW w:w="2867" w:type="dxa"/>
          </w:tcPr>
          <w:p w14:paraId="080FC5C8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>15.</w:t>
            </w:r>
          </w:p>
        </w:tc>
        <w:tc>
          <w:tcPr>
            <w:tcW w:w="2857" w:type="dxa"/>
          </w:tcPr>
          <w:p w14:paraId="60233843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GRIJEH OGOVARANJA I BLUDA</w:t>
            </w:r>
          </w:p>
        </w:tc>
        <w:tc>
          <w:tcPr>
            <w:tcW w:w="2896" w:type="dxa"/>
          </w:tcPr>
          <w:p w14:paraId="42323B6E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905" w:type="dxa"/>
          </w:tcPr>
          <w:p w14:paraId="1C1EC3AE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SŠ IV B.3.2.</w:t>
            </w:r>
          </w:p>
        </w:tc>
        <w:tc>
          <w:tcPr>
            <w:tcW w:w="3434" w:type="dxa"/>
          </w:tcPr>
          <w:p w14:paraId="6345A015" w14:textId="77777777" w:rsidR="00352A6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OSOBNI I SOC. RAZVOJ</w:t>
            </w:r>
          </w:p>
          <w:p w14:paraId="011B367A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B.5.3.</w:t>
            </w:r>
          </w:p>
        </w:tc>
      </w:tr>
      <w:tr w:rsidR="00352A68" w:rsidRPr="006E0418" w14:paraId="02C374E3" w14:textId="77777777" w:rsidTr="00D45D72">
        <w:trPr>
          <w:trHeight w:val="555"/>
        </w:trPr>
        <w:tc>
          <w:tcPr>
            <w:tcW w:w="2867" w:type="dxa"/>
          </w:tcPr>
          <w:p w14:paraId="4B54D687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>16.</w:t>
            </w:r>
          </w:p>
        </w:tc>
        <w:tc>
          <w:tcPr>
            <w:tcW w:w="2857" w:type="dxa"/>
          </w:tcPr>
          <w:p w14:paraId="10B6D2B3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50BDCA22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Zašto ljudi ogovaraju?</w:t>
            </w:r>
          </w:p>
        </w:tc>
        <w:tc>
          <w:tcPr>
            <w:tcW w:w="2905" w:type="dxa"/>
          </w:tcPr>
          <w:p w14:paraId="1C006188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SŠ IV B.3.2.</w:t>
            </w:r>
          </w:p>
        </w:tc>
        <w:tc>
          <w:tcPr>
            <w:tcW w:w="3434" w:type="dxa"/>
          </w:tcPr>
          <w:p w14:paraId="55AA5674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GRAĐANSKI ODGOJ I OBRAZOVANJE C.5.3.</w:t>
            </w:r>
          </w:p>
        </w:tc>
      </w:tr>
      <w:tr w:rsidR="00352A68" w:rsidRPr="006E0418" w14:paraId="58B46F65" w14:textId="77777777" w:rsidTr="00D45D72">
        <w:trPr>
          <w:trHeight w:val="516"/>
        </w:trPr>
        <w:tc>
          <w:tcPr>
            <w:tcW w:w="2867" w:type="dxa"/>
          </w:tcPr>
          <w:p w14:paraId="1F67ECA7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>17.</w:t>
            </w:r>
          </w:p>
        </w:tc>
        <w:tc>
          <w:tcPr>
            <w:tcW w:w="2857" w:type="dxa"/>
          </w:tcPr>
          <w:p w14:paraId="70EE8162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08E67EB9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Posljedice bluda i preljuba</w:t>
            </w:r>
          </w:p>
        </w:tc>
        <w:tc>
          <w:tcPr>
            <w:tcW w:w="2905" w:type="dxa"/>
          </w:tcPr>
          <w:p w14:paraId="0D9824E6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SŠ IV B.3.2.</w:t>
            </w:r>
          </w:p>
        </w:tc>
        <w:tc>
          <w:tcPr>
            <w:tcW w:w="3434" w:type="dxa"/>
          </w:tcPr>
          <w:p w14:paraId="20CC4D0B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IKT A.5.1.</w:t>
            </w:r>
          </w:p>
        </w:tc>
      </w:tr>
      <w:tr w:rsidR="00352A68" w:rsidRPr="006E0418" w14:paraId="329821AF" w14:textId="77777777" w:rsidTr="00D45D72">
        <w:trPr>
          <w:trHeight w:val="516"/>
        </w:trPr>
        <w:tc>
          <w:tcPr>
            <w:tcW w:w="2867" w:type="dxa"/>
          </w:tcPr>
          <w:p w14:paraId="1D224BB6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>18.</w:t>
            </w:r>
          </w:p>
        </w:tc>
        <w:tc>
          <w:tcPr>
            <w:tcW w:w="2857" w:type="dxa"/>
          </w:tcPr>
          <w:p w14:paraId="47BF4CAC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ČOVJEKOVA SLOBODA IZ ISLAMSKE PERSPEKTIVE</w:t>
            </w:r>
          </w:p>
        </w:tc>
        <w:tc>
          <w:tcPr>
            <w:tcW w:w="2896" w:type="dxa"/>
          </w:tcPr>
          <w:p w14:paraId="10ED4E3C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905" w:type="dxa"/>
          </w:tcPr>
          <w:p w14:paraId="7ADF0EE9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SŠ IV B.3.2.</w:t>
            </w:r>
          </w:p>
        </w:tc>
        <w:tc>
          <w:tcPr>
            <w:tcW w:w="3434" w:type="dxa"/>
          </w:tcPr>
          <w:p w14:paraId="5A4C0CE9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GRAĐANSKI ODGOJ I OBRAZOVANJE C.5.2.</w:t>
            </w:r>
          </w:p>
        </w:tc>
      </w:tr>
      <w:tr w:rsidR="00352A68" w:rsidRPr="006E0418" w14:paraId="18CDD6C6" w14:textId="77777777" w:rsidTr="00D45D72">
        <w:trPr>
          <w:trHeight w:val="516"/>
        </w:trPr>
        <w:tc>
          <w:tcPr>
            <w:tcW w:w="2867" w:type="dxa"/>
          </w:tcPr>
          <w:p w14:paraId="115104A7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>19.</w:t>
            </w:r>
          </w:p>
        </w:tc>
        <w:tc>
          <w:tcPr>
            <w:tcW w:w="2857" w:type="dxa"/>
          </w:tcPr>
          <w:p w14:paraId="6C2C387B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777FC143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 xml:space="preserve">Provjeri svoje znanje </w:t>
            </w:r>
          </w:p>
        </w:tc>
        <w:tc>
          <w:tcPr>
            <w:tcW w:w="2905" w:type="dxa"/>
          </w:tcPr>
          <w:p w14:paraId="7B262DD5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SŠ IV B.3.2.</w:t>
            </w:r>
          </w:p>
        </w:tc>
        <w:tc>
          <w:tcPr>
            <w:tcW w:w="3434" w:type="dxa"/>
          </w:tcPr>
          <w:p w14:paraId="02B94662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IKT A.5.1.</w:t>
            </w:r>
          </w:p>
        </w:tc>
      </w:tr>
      <w:tr w:rsidR="00352A68" w:rsidRPr="006E0418" w14:paraId="5E3C054B" w14:textId="77777777" w:rsidTr="00D45D72">
        <w:trPr>
          <w:trHeight w:val="516"/>
        </w:trPr>
        <w:tc>
          <w:tcPr>
            <w:tcW w:w="2867" w:type="dxa"/>
          </w:tcPr>
          <w:p w14:paraId="2BB5341D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>20.</w:t>
            </w:r>
          </w:p>
        </w:tc>
        <w:tc>
          <w:tcPr>
            <w:tcW w:w="2857" w:type="dxa"/>
          </w:tcPr>
          <w:p w14:paraId="619D0045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ŽIVOTNA ISKUŠENJA, TEST ZA NAŠU VJERU</w:t>
            </w:r>
          </w:p>
        </w:tc>
        <w:tc>
          <w:tcPr>
            <w:tcW w:w="2896" w:type="dxa"/>
          </w:tcPr>
          <w:p w14:paraId="5F2038B2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905" w:type="dxa"/>
          </w:tcPr>
          <w:p w14:paraId="722BF880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SŠ IV B.3.2.</w:t>
            </w:r>
          </w:p>
        </w:tc>
        <w:tc>
          <w:tcPr>
            <w:tcW w:w="3434" w:type="dxa"/>
          </w:tcPr>
          <w:p w14:paraId="1BE93FA9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GOO C.5.2.</w:t>
            </w:r>
          </w:p>
        </w:tc>
      </w:tr>
      <w:tr w:rsidR="00352A68" w:rsidRPr="006E0418" w14:paraId="3A37C78E" w14:textId="77777777" w:rsidTr="00D45D72">
        <w:trPr>
          <w:trHeight w:val="555"/>
        </w:trPr>
        <w:tc>
          <w:tcPr>
            <w:tcW w:w="2867" w:type="dxa"/>
          </w:tcPr>
          <w:p w14:paraId="3FA3F25A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 xml:space="preserve">21.   </w:t>
            </w:r>
          </w:p>
        </w:tc>
        <w:tc>
          <w:tcPr>
            <w:tcW w:w="2857" w:type="dxa"/>
          </w:tcPr>
          <w:p w14:paraId="0F9533F3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69F6AF2A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Ono što te zadesilo, nije te moglo mimoići</w:t>
            </w:r>
          </w:p>
        </w:tc>
        <w:tc>
          <w:tcPr>
            <w:tcW w:w="2905" w:type="dxa"/>
          </w:tcPr>
          <w:p w14:paraId="37AADFCF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SŠ IV B.3.2.</w:t>
            </w:r>
          </w:p>
        </w:tc>
        <w:tc>
          <w:tcPr>
            <w:tcW w:w="3434" w:type="dxa"/>
          </w:tcPr>
          <w:p w14:paraId="3158E436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GOO C.5.2.</w:t>
            </w:r>
          </w:p>
        </w:tc>
      </w:tr>
      <w:tr w:rsidR="00352A68" w:rsidRPr="006E0418" w14:paraId="73C264FE" w14:textId="77777777" w:rsidTr="00D45D72">
        <w:trPr>
          <w:trHeight w:val="516"/>
        </w:trPr>
        <w:tc>
          <w:tcPr>
            <w:tcW w:w="2867" w:type="dxa"/>
          </w:tcPr>
          <w:p w14:paraId="08EF678F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 xml:space="preserve">22. </w:t>
            </w:r>
          </w:p>
        </w:tc>
        <w:tc>
          <w:tcPr>
            <w:tcW w:w="2857" w:type="dxa"/>
          </w:tcPr>
          <w:p w14:paraId="63648BAD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234F4491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Vježbaj prezentacijske vještine</w:t>
            </w:r>
          </w:p>
        </w:tc>
        <w:tc>
          <w:tcPr>
            <w:tcW w:w="2905" w:type="dxa"/>
          </w:tcPr>
          <w:p w14:paraId="3306248D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SŠ IV C.3.1.</w:t>
            </w:r>
          </w:p>
        </w:tc>
        <w:tc>
          <w:tcPr>
            <w:tcW w:w="3434" w:type="dxa"/>
          </w:tcPr>
          <w:p w14:paraId="0DB4FFB4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IKT A.5.1.</w:t>
            </w:r>
          </w:p>
        </w:tc>
      </w:tr>
      <w:tr w:rsidR="00352A68" w:rsidRPr="006E0418" w14:paraId="7BCAB8EE" w14:textId="77777777" w:rsidTr="00D45D72">
        <w:trPr>
          <w:trHeight w:val="555"/>
        </w:trPr>
        <w:tc>
          <w:tcPr>
            <w:tcW w:w="2867" w:type="dxa"/>
          </w:tcPr>
          <w:p w14:paraId="03A964DB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 xml:space="preserve">23. </w:t>
            </w:r>
          </w:p>
        </w:tc>
        <w:tc>
          <w:tcPr>
            <w:tcW w:w="2857" w:type="dxa"/>
          </w:tcPr>
          <w:p w14:paraId="148ECD59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GRIJESI</w:t>
            </w:r>
          </w:p>
        </w:tc>
        <w:tc>
          <w:tcPr>
            <w:tcW w:w="2896" w:type="dxa"/>
          </w:tcPr>
          <w:p w14:paraId="4568941E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905" w:type="dxa"/>
          </w:tcPr>
          <w:p w14:paraId="580712FF" w14:textId="77777777" w:rsidR="00352A6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SŠ IV B.3.2.</w:t>
            </w:r>
          </w:p>
          <w:p w14:paraId="2270A126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SŠ IV D.3.1.</w:t>
            </w:r>
          </w:p>
        </w:tc>
        <w:tc>
          <w:tcPr>
            <w:tcW w:w="3434" w:type="dxa"/>
          </w:tcPr>
          <w:p w14:paraId="55E2E07B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IKT A.5.1.</w:t>
            </w:r>
          </w:p>
        </w:tc>
      </w:tr>
      <w:tr w:rsidR="00352A68" w:rsidRPr="006E0418" w14:paraId="12899688" w14:textId="77777777" w:rsidTr="00D45D72">
        <w:trPr>
          <w:trHeight w:val="555"/>
        </w:trPr>
        <w:tc>
          <w:tcPr>
            <w:tcW w:w="2867" w:type="dxa"/>
          </w:tcPr>
          <w:p w14:paraId="2B257208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lastRenderedPageBreak/>
              <w:t xml:space="preserve">24. </w:t>
            </w:r>
          </w:p>
        </w:tc>
        <w:tc>
          <w:tcPr>
            <w:tcW w:w="2857" w:type="dxa"/>
          </w:tcPr>
          <w:p w14:paraId="56946237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1588B27F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 xml:space="preserve">Pokajanje </w:t>
            </w:r>
          </w:p>
        </w:tc>
        <w:tc>
          <w:tcPr>
            <w:tcW w:w="2905" w:type="dxa"/>
          </w:tcPr>
          <w:p w14:paraId="383475CC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SŠ IV B.3.2.</w:t>
            </w:r>
          </w:p>
        </w:tc>
        <w:tc>
          <w:tcPr>
            <w:tcW w:w="3434" w:type="dxa"/>
          </w:tcPr>
          <w:p w14:paraId="4F97EDC6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IKT A.5.1.</w:t>
            </w:r>
          </w:p>
        </w:tc>
      </w:tr>
      <w:tr w:rsidR="00352A68" w:rsidRPr="006E0418" w14:paraId="61B2087E" w14:textId="77777777" w:rsidTr="00D45D72">
        <w:trPr>
          <w:trHeight w:val="516"/>
        </w:trPr>
        <w:tc>
          <w:tcPr>
            <w:tcW w:w="2867" w:type="dxa"/>
          </w:tcPr>
          <w:p w14:paraId="43608B77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>25.</w:t>
            </w:r>
          </w:p>
        </w:tc>
        <w:tc>
          <w:tcPr>
            <w:tcW w:w="2857" w:type="dxa"/>
          </w:tcPr>
          <w:p w14:paraId="69D32693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647BC724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color w:val="70AD47" w:themeColor="accent6"/>
                <w:sz w:val="24"/>
                <w:szCs w:val="24"/>
              </w:rPr>
              <w:t>Teube</w:t>
            </w:r>
            <w:proofErr w:type="spellEnd"/>
            <w:r>
              <w:rPr>
                <w:color w:val="70AD47" w:themeColor="accent6"/>
                <w:sz w:val="24"/>
                <w:szCs w:val="24"/>
              </w:rPr>
              <w:t xml:space="preserve"> i </w:t>
            </w:r>
            <w:proofErr w:type="spellStart"/>
            <w:r>
              <w:rPr>
                <w:color w:val="70AD47" w:themeColor="accent6"/>
                <w:sz w:val="24"/>
                <w:szCs w:val="24"/>
              </w:rPr>
              <w:t>nesuh</w:t>
            </w:r>
            <w:proofErr w:type="spellEnd"/>
          </w:p>
        </w:tc>
        <w:tc>
          <w:tcPr>
            <w:tcW w:w="2905" w:type="dxa"/>
          </w:tcPr>
          <w:p w14:paraId="7B93A5F0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SŠ IV C.3.2.</w:t>
            </w:r>
          </w:p>
        </w:tc>
        <w:tc>
          <w:tcPr>
            <w:tcW w:w="3434" w:type="dxa"/>
          </w:tcPr>
          <w:p w14:paraId="6A51DDAC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IKT A.5.1.</w:t>
            </w:r>
          </w:p>
        </w:tc>
      </w:tr>
      <w:tr w:rsidR="00352A68" w:rsidRPr="006E0418" w14:paraId="3281EE3A" w14:textId="77777777" w:rsidTr="00D45D72">
        <w:trPr>
          <w:trHeight w:val="555"/>
        </w:trPr>
        <w:tc>
          <w:tcPr>
            <w:tcW w:w="2867" w:type="dxa"/>
          </w:tcPr>
          <w:p w14:paraId="05FCB107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>26.</w:t>
            </w:r>
          </w:p>
        </w:tc>
        <w:tc>
          <w:tcPr>
            <w:tcW w:w="2857" w:type="dxa"/>
          </w:tcPr>
          <w:p w14:paraId="4A20188F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PODJELE MEĐU MUSLIMANIMA</w:t>
            </w:r>
          </w:p>
        </w:tc>
        <w:tc>
          <w:tcPr>
            <w:tcW w:w="2896" w:type="dxa"/>
          </w:tcPr>
          <w:p w14:paraId="4C5AF692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905" w:type="dxa"/>
          </w:tcPr>
          <w:p w14:paraId="58B229F6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SŠ IV D.3.2.</w:t>
            </w:r>
          </w:p>
        </w:tc>
        <w:tc>
          <w:tcPr>
            <w:tcW w:w="3434" w:type="dxa"/>
          </w:tcPr>
          <w:p w14:paraId="4600A3EC" w14:textId="77777777" w:rsidR="00352A6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OSOBNI I SOC. RAZVOJ</w:t>
            </w:r>
          </w:p>
          <w:p w14:paraId="219D819B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B.5.1.</w:t>
            </w:r>
          </w:p>
        </w:tc>
      </w:tr>
      <w:tr w:rsidR="00352A68" w:rsidRPr="006E0418" w14:paraId="7F072EEE" w14:textId="77777777" w:rsidTr="00D45D72">
        <w:trPr>
          <w:trHeight w:val="516"/>
        </w:trPr>
        <w:tc>
          <w:tcPr>
            <w:tcW w:w="2867" w:type="dxa"/>
          </w:tcPr>
          <w:p w14:paraId="3D9CF585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>27.</w:t>
            </w:r>
          </w:p>
        </w:tc>
        <w:tc>
          <w:tcPr>
            <w:tcW w:w="2857" w:type="dxa"/>
          </w:tcPr>
          <w:p w14:paraId="4983CFF9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60CE696F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Prve halife</w:t>
            </w:r>
          </w:p>
        </w:tc>
        <w:tc>
          <w:tcPr>
            <w:tcW w:w="2905" w:type="dxa"/>
          </w:tcPr>
          <w:p w14:paraId="69AFA954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SŠ IV D.3.2.</w:t>
            </w:r>
          </w:p>
        </w:tc>
        <w:tc>
          <w:tcPr>
            <w:tcW w:w="3434" w:type="dxa"/>
          </w:tcPr>
          <w:p w14:paraId="12FFEBD6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IKT A.5.1.</w:t>
            </w:r>
          </w:p>
        </w:tc>
      </w:tr>
      <w:tr w:rsidR="00352A68" w:rsidRPr="006E0418" w14:paraId="19433F2C" w14:textId="77777777" w:rsidTr="00D45D72">
        <w:trPr>
          <w:trHeight w:val="516"/>
        </w:trPr>
        <w:tc>
          <w:tcPr>
            <w:tcW w:w="2867" w:type="dxa"/>
          </w:tcPr>
          <w:p w14:paraId="51A05785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>28.</w:t>
            </w:r>
          </w:p>
        </w:tc>
        <w:tc>
          <w:tcPr>
            <w:tcW w:w="2857" w:type="dxa"/>
          </w:tcPr>
          <w:p w14:paraId="0F4A7B49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37685D90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color w:val="70AD47" w:themeColor="accent6"/>
                <w:sz w:val="24"/>
                <w:szCs w:val="24"/>
              </w:rPr>
              <w:t>Sunije</w:t>
            </w:r>
            <w:proofErr w:type="spellEnd"/>
            <w:r>
              <w:rPr>
                <w:color w:val="70AD47" w:themeColor="accent6"/>
                <w:sz w:val="24"/>
                <w:szCs w:val="24"/>
              </w:rPr>
              <w:t xml:space="preserve"> </w:t>
            </w:r>
          </w:p>
        </w:tc>
        <w:tc>
          <w:tcPr>
            <w:tcW w:w="2905" w:type="dxa"/>
          </w:tcPr>
          <w:p w14:paraId="39DA2013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SŠ IV D.3.2.</w:t>
            </w:r>
          </w:p>
        </w:tc>
        <w:tc>
          <w:tcPr>
            <w:tcW w:w="3434" w:type="dxa"/>
          </w:tcPr>
          <w:p w14:paraId="000D4CAD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UČITI KAKO UČITI A.4/5.4.</w:t>
            </w:r>
          </w:p>
        </w:tc>
      </w:tr>
      <w:tr w:rsidR="00352A68" w:rsidRPr="006E0418" w14:paraId="5BCEE0E9" w14:textId="77777777" w:rsidTr="00D45D72">
        <w:trPr>
          <w:trHeight w:val="516"/>
        </w:trPr>
        <w:tc>
          <w:tcPr>
            <w:tcW w:w="2867" w:type="dxa"/>
          </w:tcPr>
          <w:p w14:paraId="43DB48E9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>29.</w:t>
            </w:r>
          </w:p>
        </w:tc>
        <w:tc>
          <w:tcPr>
            <w:tcW w:w="2857" w:type="dxa"/>
          </w:tcPr>
          <w:p w14:paraId="4E88F68B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77670956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 xml:space="preserve">Šije </w:t>
            </w:r>
          </w:p>
        </w:tc>
        <w:tc>
          <w:tcPr>
            <w:tcW w:w="2905" w:type="dxa"/>
          </w:tcPr>
          <w:p w14:paraId="46DE1616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SŠ IV D.3.2.</w:t>
            </w:r>
          </w:p>
        </w:tc>
        <w:tc>
          <w:tcPr>
            <w:tcW w:w="3434" w:type="dxa"/>
          </w:tcPr>
          <w:p w14:paraId="51022EEB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UČITI KAKO UČITI A.4/5.4.</w:t>
            </w:r>
          </w:p>
        </w:tc>
      </w:tr>
      <w:tr w:rsidR="00352A68" w:rsidRPr="006E0418" w14:paraId="14BBD180" w14:textId="77777777" w:rsidTr="00D45D72">
        <w:trPr>
          <w:trHeight w:val="516"/>
        </w:trPr>
        <w:tc>
          <w:tcPr>
            <w:tcW w:w="2867" w:type="dxa"/>
          </w:tcPr>
          <w:p w14:paraId="2A9727EF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>30.</w:t>
            </w:r>
          </w:p>
        </w:tc>
        <w:tc>
          <w:tcPr>
            <w:tcW w:w="2857" w:type="dxa"/>
          </w:tcPr>
          <w:p w14:paraId="03E3B4C6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519AC534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 xml:space="preserve">Sufizam </w:t>
            </w:r>
          </w:p>
        </w:tc>
        <w:tc>
          <w:tcPr>
            <w:tcW w:w="2905" w:type="dxa"/>
          </w:tcPr>
          <w:p w14:paraId="398C3B5A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SŠ IV A.3.1.</w:t>
            </w:r>
          </w:p>
        </w:tc>
        <w:tc>
          <w:tcPr>
            <w:tcW w:w="3434" w:type="dxa"/>
          </w:tcPr>
          <w:p w14:paraId="53CDAEE8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UČITI KAKO UČITI A.4/5.4.</w:t>
            </w:r>
          </w:p>
        </w:tc>
      </w:tr>
      <w:tr w:rsidR="00352A68" w:rsidRPr="006E0418" w14:paraId="62C8A9DD" w14:textId="77777777" w:rsidTr="00D45D72">
        <w:trPr>
          <w:trHeight w:val="555"/>
        </w:trPr>
        <w:tc>
          <w:tcPr>
            <w:tcW w:w="2867" w:type="dxa"/>
          </w:tcPr>
          <w:p w14:paraId="0460DF77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 xml:space="preserve">31.   </w:t>
            </w:r>
          </w:p>
        </w:tc>
        <w:tc>
          <w:tcPr>
            <w:tcW w:w="2857" w:type="dxa"/>
          </w:tcPr>
          <w:p w14:paraId="1369820B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51AEA11C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color w:val="70AD47" w:themeColor="accent6"/>
                <w:sz w:val="24"/>
                <w:szCs w:val="24"/>
              </w:rPr>
              <w:t>Vehabizam</w:t>
            </w:r>
            <w:proofErr w:type="spellEnd"/>
            <w:r>
              <w:rPr>
                <w:color w:val="70AD47" w:themeColor="accent6"/>
                <w:sz w:val="24"/>
                <w:szCs w:val="24"/>
              </w:rPr>
              <w:t xml:space="preserve"> </w:t>
            </w:r>
          </w:p>
        </w:tc>
        <w:tc>
          <w:tcPr>
            <w:tcW w:w="2905" w:type="dxa"/>
          </w:tcPr>
          <w:p w14:paraId="33678318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SŠ IV D.3.2.</w:t>
            </w:r>
          </w:p>
        </w:tc>
        <w:tc>
          <w:tcPr>
            <w:tcW w:w="3434" w:type="dxa"/>
          </w:tcPr>
          <w:p w14:paraId="251CF3FB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UČITI KAKO UČITI A.4/5.4.</w:t>
            </w:r>
          </w:p>
        </w:tc>
      </w:tr>
      <w:tr w:rsidR="00352A68" w:rsidRPr="006E0418" w14:paraId="0092E996" w14:textId="77777777" w:rsidTr="00D45D72">
        <w:trPr>
          <w:trHeight w:val="516"/>
        </w:trPr>
        <w:tc>
          <w:tcPr>
            <w:tcW w:w="2867" w:type="dxa"/>
          </w:tcPr>
          <w:p w14:paraId="472980A4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 xml:space="preserve">32. </w:t>
            </w:r>
          </w:p>
        </w:tc>
        <w:tc>
          <w:tcPr>
            <w:tcW w:w="2857" w:type="dxa"/>
          </w:tcPr>
          <w:p w14:paraId="1E38E900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ZA ONE KOJI ŽELE ZNATI VIŠE</w:t>
            </w:r>
          </w:p>
        </w:tc>
        <w:tc>
          <w:tcPr>
            <w:tcW w:w="2896" w:type="dxa"/>
          </w:tcPr>
          <w:p w14:paraId="084F5B2D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Islamska lektira</w:t>
            </w:r>
          </w:p>
        </w:tc>
        <w:tc>
          <w:tcPr>
            <w:tcW w:w="2905" w:type="dxa"/>
          </w:tcPr>
          <w:p w14:paraId="67698D56" w14:textId="77777777" w:rsidR="00352A6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SŠ IV A.3.1.</w:t>
            </w:r>
          </w:p>
          <w:p w14:paraId="575FFABA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SŠ IV A.3.2.</w:t>
            </w:r>
          </w:p>
        </w:tc>
        <w:tc>
          <w:tcPr>
            <w:tcW w:w="3434" w:type="dxa"/>
          </w:tcPr>
          <w:p w14:paraId="18228D49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UČITI KAKO UČITI A.4/5.4.</w:t>
            </w:r>
          </w:p>
        </w:tc>
      </w:tr>
      <w:tr w:rsidR="00352A68" w:rsidRPr="006E0418" w14:paraId="4938332B" w14:textId="77777777" w:rsidTr="00D45D72">
        <w:trPr>
          <w:trHeight w:val="555"/>
        </w:trPr>
        <w:tc>
          <w:tcPr>
            <w:tcW w:w="2867" w:type="dxa"/>
          </w:tcPr>
          <w:p w14:paraId="1F17DE96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57" w:type="dxa"/>
          </w:tcPr>
          <w:p w14:paraId="71C2D1B8" w14:textId="77777777" w:rsidR="00352A6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59F47225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905" w:type="dxa"/>
          </w:tcPr>
          <w:p w14:paraId="11CBE610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3434" w:type="dxa"/>
          </w:tcPr>
          <w:p w14:paraId="5645A783" w14:textId="77777777" w:rsidR="00352A68" w:rsidRPr="006E0418" w:rsidRDefault="00352A68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</w:tr>
    </w:tbl>
    <w:p w14:paraId="0C0FC5A7" w14:textId="77777777" w:rsidR="00352A68" w:rsidRDefault="00352A68" w:rsidP="00352A68">
      <w:pPr>
        <w:rPr>
          <w:color w:val="70AD47" w:themeColor="accent6"/>
          <w:sz w:val="24"/>
          <w:szCs w:val="24"/>
        </w:rPr>
      </w:pPr>
    </w:p>
    <w:p w14:paraId="541E40A7" w14:textId="77777777" w:rsidR="00352A68" w:rsidRDefault="00352A68" w:rsidP="00352A68">
      <w:pPr>
        <w:spacing w:line="240" w:lineRule="auto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Napomene: </w:t>
      </w:r>
    </w:p>
    <w:p w14:paraId="27A32E38" w14:textId="77777777" w:rsidR="00352A68" w:rsidRDefault="00352A68" w:rsidP="00352A68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Prema Modelima i preporukama za provedbu nastave u </w:t>
      </w:r>
      <w:r w:rsidRPr="005C3094">
        <w:rPr>
          <w:color w:val="FF0000"/>
          <w:sz w:val="24"/>
          <w:szCs w:val="24"/>
        </w:rPr>
        <w:t>202</w:t>
      </w:r>
      <w:r>
        <w:rPr>
          <w:color w:val="FF0000"/>
          <w:sz w:val="24"/>
          <w:szCs w:val="24"/>
        </w:rPr>
        <w:t>1</w:t>
      </w:r>
      <w:r w:rsidRPr="005C3094">
        <w:rPr>
          <w:color w:val="FF0000"/>
          <w:sz w:val="24"/>
          <w:szCs w:val="24"/>
        </w:rPr>
        <w:t>-202</w:t>
      </w:r>
      <w:r>
        <w:rPr>
          <w:color w:val="FF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. koji preporuča izvođenje nastave u blok-satu, prijedlog GIK-a prilagođen je izvođenju u blok-satu. Jedna tema namijenjena je za 2 školska sata. </w:t>
      </w:r>
      <w:r w:rsidRPr="00534D69">
        <w:rPr>
          <w:color w:val="FF0000"/>
          <w:sz w:val="24"/>
          <w:szCs w:val="24"/>
        </w:rPr>
        <w:t xml:space="preserve">Predložene teme koje su planirane za 2 školska sata  ujedno su i teme </w:t>
      </w:r>
      <w:proofErr w:type="spellStart"/>
      <w:r w:rsidRPr="00534D69">
        <w:rPr>
          <w:color w:val="FF0000"/>
          <w:sz w:val="24"/>
          <w:szCs w:val="24"/>
        </w:rPr>
        <w:t>videolekcija</w:t>
      </w:r>
      <w:proofErr w:type="spellEnd"/>
      <w:r w:rsidRPr="00534D69">
        <w:rPr>
          <w:color w:val="FF0000"/>
          <w:sz w:val="24"/>
          <w:szCs w:val="24"/>
        </w:rPr>
        <w:t>.</w:t>
      </w:r>
    </w:p>
    <w:p w14:paraId="3A30F53C" w14:textId="77777777" w:rsidR="00352A68" w:rsidRPr="005C3094" w:rsidRDefault="00352A68" w:rsidP="00352A68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FF0000"/>
          <w:sz w:val="24"/>
          <w:szCs w:val="24"/>
        </w:rPr>
        <w:t>Prva tri tjedna planirati ponavljanje.</w:t>
      </w:r>
    </w:p>
    <w:p w14:paraId="033CBEF1" w14:textId="77777777" w:rsidR="00352A68" w:rsidRDefault="00352A68" w:rsidP="00352A68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Ponavljanje i vrednovanje ostvarenih ishoda odvijaju se kontinuirano tijekom nastavne godine. </w:t>
      </w:r>
    </w:p>
    <w:p w14:paraId="4C75C33F" w14:textId="77777777" w:rsidR="00352A68" w:rsidRPr="00755655" w:rsidRDefault="00352A68" w:rsidP="00352A68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  <w:r w:rsidRPr="00755655">
        <w:rPr>
          <w:color w:val="000000"/>
          <w:sz w:val="24"/>
          <w:szCs w:val="24"/>
        </w:rPr>
        <w:t xml:space="preserve">Pri izradi GIK-a radna skupina za Islamski vjeronauk odlučila se za pluralan pristup pa ćete uočiti da svi </w:t>
      </w:r>
      <w:proofErr w:type="spellStart"/>
      <w:r w:rsidRPr="00755655">
        <w:rPr>
          <w:color w:val="000000"/>
          <w:sz w:val="24"/>
          <w:szCs w:val="24"/>
        </w:rPr>
        <w:t>kurikulumi</w:t>
      </w:r>
      <w:proofErr w:type="spellEnd"/>
      <w:r w:rsidRPr="00755655">
        <w:rPr>
          <w:color w:val="000000"/>
          <w:sz w:val="24"/>
          <w:szCs w:val="24"/>
        </w:rPr>
        <w:t xml:space="preserve"> nisu rađeni po istom modelu kako bi se naši vjeroučitelji mogli odlučiti za onaj koji im odgovara ili im se više sviđa.</w:t>
      </w:r>
    </w:p>
    <w:p w14:paraId="5CD01B5C" w14:textId="77777777" w:rsidR="00352A68" w:rsidRPr="006E0418" w:rsidRDefault="00352A68" w:rsidP="00352A68">
      <w:pPr>
        <w:rPr>
          <w:color w:val="70AD47" w:themeColor="accent6"/>
          <w:sz w:val="24"/>
          <w:szCs w:val="24"/>
        </w:rPr>
      </w:pPr>
    </w:p>
    <w:sectPr w:rsidR="00352A68" w:rsidRPr="006E0418" w:rsidSect="00887B80">
      <w:headerReference w:type="default" r:id="rId7"/>
      <w:pgSz w:w="16838" w:h="11906" w:orient="landscape"/>
      <w:pgMar w:top="567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3D9A4" w14:textId="77777777" w:rsidR="00C012B5" w:rsidRDefault="00C012B5">
      <w:pPr>
        <w:spacing w:after="0" w:line="240" w:lineRule="auto"/>
      </w:pPr>
      <w:r>
        <w:separator/>
      </w:r>
    </w:p>
  </w:endnote>
  <w:endnote w:type="continuationSeparator" w:id="0">
    <w:p w14:paraId="63BF7FAA" w14:textId="77777777" w:rsidR="00C012B5" w:rsidRDefault="00C01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B7DBB" w14:textId="77777777" w:rsidR="00C012B5" w:rsidRDefault="00C012B5">
      <w:pPr>
        <w:spacing w:after="0" w:line="240" w:lineRule="auto"/>
      </w:pPr>
      <w:r>
        <w:separator/>
      </w:r>
    </w:p>
  </w:footnote>
  <w:footnote w:type="continuationSeparator" w:id="0">
    <w:p w14:paraId="581E240C" w14:textId="77777777" w:rsidR="00C012B5" w:rsidRDefault="00C01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6703D" w14:textId="77777777" w:rsidR="00887B80" w:rsidRDefault="00352A68" w:rsidP="00887B80">
    <w:pPr>
      <w:pStyle w:val="Zaglavlje"/>
      <w:jc w:val="right"/>
    </w:pPr>
    <w:r>
      <w:rPr>
        <w:noProof/>
      </w:rPr>
      <w:drawing>
        <wp:inline distT="0" distB="0" distL="0" distR="0" wp14:anchorId="6AFF8F6E" wp14:editId="692E596F">
          <wp:extent cx="378996" cy="371475"/>
          <wp:effectExtent l="0" t="0" r="2540" b="0"/>
          <wp:docPr id="2" name="Slika 2" descr="Slika na kojoj se prikazuje hrana, crtež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996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A053F"/>
    <w:multiLevelType w:val="multilevel"/>
    <w:tmpl w:val="BE5ECB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FA8"/>
    <w:rsid w:val="00352A68"/>
    <w:rsid w:val="004824A2"/>
    <w:rsid w:val="004C63FE"/>
    <w:rsid w:val="00621102"/>
    <w:rsid w:val="00623196"/>
    <w:rsid w:val="006C3264"/>
    <w:rsid w:val="00792C5A"/>
    <w:rsid w:val="009549CD"/>
    <w:rsid w:val="00AD10A7"/>
    <w:rsid w:val="00AD6551"/>
    <w:rsid w:val="00B356F3"/>
    <w:rsid w:val="00B41019"/>
    <w:rsid w:val="00C012B5"/>
    <w:rsid w:val="00CD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FFBBF"/>
  <w15:chartTrackingRefBased/>
  <w15:docId w15:val="{DD80BBB2-8B33-4158-A302-077DE8CC9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A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52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52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52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724D4B-BA3A-47F0-8AE8-A4602C0DC47A}"/>
</file>

<file path=customXml/itemProps2.xml><?xml version="1.0" encoding="utf-8"?>
<ds:datastoreItem xmlns:ds="http://schemas.openxmlformats.org/officeDocument/2006/customXml" ds:itemID="{1DFEE531-C15E-4C3D-9D73-A6A0D43DFFE8}"/>
</file>

<file path=customXml/itemProps3.xml><?xml version="1.0" encoding="utf-8"?>
<ds:datastoreItem xmlns:ds="http://schemas.openxmlformats.org/officeDocument/2006/customXml" ds:itemID="{C7B9145C-D2CB-4D87-9D60-3A4ABC997E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</dc:creator>
  <cp:keywords/>
  <dc:description/>
  <cp:lastModifiedBy>Anita</cp:lastModifiedBy>
  <cp:revision>2</cp:revision>
  <dcterms:created xsi:type="dcterms:W3CDTF">2021-09-07T09:20:00Z</dcterms:created>
  <dcterms:modified xsi:type="dcterms:W3CDTF">2021-09-07T09:20:00Z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